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6857"/>
      </w:tblGrid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0AC31299" wp14:editId="78AD40A2">
                  <wp:extent cx="114300" cy="104775"/>
                  <wp:effectExtent l="0" t="0" r="0" b="9525"/>
                  <wp:docPr id="1" name="Picture 1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6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องค์ประกอบในการพิจารณาเปลี่ยนตำแหน่ง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ย้าย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และโอนข้าราชการฯ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มาบรรจุและแต่งตั้งฯ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br/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ตำแหน่ง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บุคลากรทางการศึกษาอื่น ตามมาตรา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38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ค. (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2)  (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ประกาศฯ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ลว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. </w:t>
              </w:r>
              <w:proofErr w:type="gram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18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มี.ค.</w:t>
              </w:r>
              <w:proofErr w:type="gram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2562)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50" w:type="pct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29958AE0" wp14:editId="68FD8F4F">
                  <wp:extent cx="114300" cy="104775"/>
                  <wp:effectExtent l="0" t="0" r="0" b="9525"/>
                  <wp:docPr id="2" name="Picture 2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7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หนังสือสำนักงาน ก.ค.ศ.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0206.5/95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19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มีนาคม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2562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626FC508" wp14:editId="74E69CFE">
                  <wp:extent cx="114300" cy="104775"/>
                  <wp:effectExtent l="0" t="0" r="0" b="9525"/>
                  <wp:docPr id="3" name="Picture 3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8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หนังสือสำนักงาน ก.ค.ศ.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0206.5/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7 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19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กรกฎาคม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2561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4E21BB5A" wp14:editId="7F1D47EE">
                  <wp:extent cx="114300" cy="104775"/>
                  <wp:effectExtent l="0" t="0" r="0" b="9525"/>
                  <wp:docPr id="4" name="Picture 4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9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หนังสือสำนักงาน ก.ค.ศ.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0206.5/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13 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21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กันยายน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2561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215D664E" wp14:editId="172A8718">
                  <wp:extent cx="114300" cy="104775"/>
                  <wp:effectExtent l="0" t="0" r="0" b="9525"/>
                  <wp:docPr id="5" name="Picture 5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10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ก.ค.ศ.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0206.5/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29 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28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กันยายน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2560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558D6581" wp14:editId="2C7BF223">
                  <wp:extent cx="114300" cy="104775"/>
                  <wp:effectExtent l="0" t="0" r="0" b="9525"/>
                  <wp:docPr id="6" name="Picture 6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11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ก.ค.ศ.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0206.5/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30 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28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กันยายน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2560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2A04EE40" wp14:editId="1A34D64F">
                  <wp:extent cx="114300" cy="104775"/>
                  <wp:effectExtent l="0" t="0" r="0" b="9525"/>
                  <wp:docPr id="7" name="Picture 7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12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ก.ค.ศ.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0206.5/485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8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สิงหาคม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2560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780E4BFE" wp14:editId="5786516C">
                  <wp:extent cx="114300" cy="104775"/>
                  <wp:effectExtent l="0" t="0" r="0" b="9525"/>
                  <wp:docPr id="8" name="Picture 8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13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ก.ค.ศ.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0206.5/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23 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27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ธันวาคม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2559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56EE89B4" wp14:editId="1825A6B2">
                  <wp:extent cx="114300" cy="104775"/>
                  <wp:effectExtent l="0" t="0" r="0" b="9525"/>
                  <wp:docPr id="9" name="Picture 9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14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หนังสือ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สพฐ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. ด่วนที่สุด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04009/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2575 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27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มิถุนายน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2559 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7778A824" wp14:editId="6AD77718">
                  <wp:extent cx="114300" cy="104775"/>
                  <wp:effectExtent l="0" t="0" r="0" b="9525"/>
                  <wp:docPr id="10" name="Picture 10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15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หนั</w:t>
              </w:r>
              <w:bookmarkStart w:id="0" w:name="_GoBack"/>
              <w:bookmarkEnd w:id="0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งสือสำนักงาน ก.ค.ศ.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0206.6/426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10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มิถุนายน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2559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6700C409" wp14:editId="236D71E6">
                  <wp:extent cx="114300" cy="104775"/>
                  <wp:effectExtent l="0" t="0" r="0" b="9525"/>
                  <wp:docPr id="11" name="Picture 11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16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ก.ค.ศ.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0206.5/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4 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7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มิถุนายน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2559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38B75C39" wp14:editId="6D59BE1C">
                  <wp:extent cx="114300" cy="104775"/>
                  <wp:effectExtent l="0" t="0" r="0" b="9525"/>
                  <wp:docPr id="12" name="Picture 12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17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ก.ค.ศ.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0206.5/10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16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มกราคม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2558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26DF3C59" wp14:editId="5D1AE5B1">
                  <wp:extent cx="114300" cy="104775"/>
                  <wp:effectExtent l="0" t="0" r="0" b="9525"/>
                  <wp:docPr id="13" name="Picture 13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18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ก.พ.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นร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1004/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18 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11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ธันวาคม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2556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6BEA9C74" wp14:editId="2280F039">
                  <wp:extent cx="114300" cy="104775"/>
                  <wp:effectExtent l="0" t="0" r="0" b="9525"/>
                  <wp:docPr id="14" name="Picture 14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19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ก.ค.ศ.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0206.5/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8 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10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พฤษภาคม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2556 (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มาตรฐานตำแหน่ง)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478C8BB4" wp14:editId="75D85FCA">
                  <wp:extent cx="114300" cy="104775"/>
                  <wp:effectExtent l="0" t="0" r="0" b="9525"/>
                  <wp:docPr id="15" name="Picture 15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20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ก.ค.ศ.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0206.5/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27 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7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พฤศจิกายน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2555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08DFBBB3" wp14:editId="0A308A7D">
                  <wp:extent cx="114300" cy="104775"/>
                  <wp:effectExtent l="0" t="0" r="0" b="9525"/>
                  <wp:docPr id="16" name="Picture 16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21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ก.ค.ศ.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0206.5/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14 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27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สิงหาคม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2552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033D8354" wp14:editId="69E3DD8B">
                  <wp:extent cx="114300" cy="104775"/>
                  <wp:effectExtent l="0" t="0" r="0" b="9525"/>
                  <wp:docPr id="17" name="Picture 17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22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หนังสือสำนักงาน ก.ค.ศ.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ด่วนที่สุด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ศธ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0206.5/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7 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21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เมษายน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2552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65B707E5" wp14:editId="39B6CA56">
                  <wp:extent cx="114300" cy="104775"/>
                  <wp:effectExtent l="0" t="0" r="0" b="9525"/>
                  <wp:docPr id="18" name="Picture 18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23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ก.พ.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นร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1006/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17 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26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ธันวาคม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2549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347D1F88" wp14:editId="3F2F7986">
                  <wp:extent cx="114300" cy="104775"/>
                  <wp:effectExtent l="0" t="0" r="0" b="9525"/>
                  <wp:docPr id="19" name="Picture 19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24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ก.พ.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นร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1006/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10 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15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กันยายน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2548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1B55F0B5" wp14:editId="4B00203A">
                  <wp:extent cx="114300" cy="104775"/>
                  <wp:effectExtent l="0" t="0" r="0" b="9525"/>
                  <wp:docPr id="20" name="Picture 20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25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ก.พ.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นร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1006/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34 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29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ตุลาคม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2547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5EE12E0E" wp14:editId="7FB0B8E2">
                  <wp:extent cx="114300" cy="104775"/>
                  <wp:effectExtent l="0" t="0" r="0" b="9525"/>
                  <wp:docPr id="21" name="Picture 21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26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หนังสือสำนักงาน ก.พ. ที่ </w:t>
              </w:r>
              <w:proofErr w:type="spellStart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นร</w:t>
              </w:r>
              <w:proofErr w:type="spellEnd"/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0708/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ว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9 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ลงวันที่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12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พฤษภาคม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2535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39B1A239" wp14:editId="6EA942BD">
                  <wp:extent cx="114300" cy="104775"/>
                  <wp:effectExtent l="0" t="0" r="0" b="9525"/>
                  <wp:docPr id="22" name="Picture 22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27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คำสั่งหัวหน้าคณะรักษาความสงบแห่งชาติ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19/2560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เรื่อง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การปฏิรูปการศึกษา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br/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ในภูมิภาคของกระทรวงศึกษาธิการ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สั่ง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ณ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3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เมษายน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พ.ศ.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 2560</w:t>
              </w:r>
            </w:hyperlink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05487" w:rsidRPr="00805487" w:rsidTr="008054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548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6E724B49" wp14:editId="31BF2ED3">
                  <wp:extent cx="114300" cy="104775"/>
                  <wp:effectExtent l="0" t="0" r="0" b="9525"/>
                  <wp:docPr id="23" name="Picture 23" descr="http://www1.cnt.go.th/per/logo/readm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1.cnt.go.th/per/logo/readm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487" w:rsidRPr="00805487" w:rsidRDefault="00805487" w:rsidP="00805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28" w:history="1"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ประกาศคณะกรรมการขับเคลื่อนการปฏิรูปการศึกษาของกระทรวงศึกษาธิการในภูมิภาค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 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br/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เรื่อง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คำวินิจฉัยของคณะกรรมการขับเคลื่อนการปฏิรูปการศึกษาของกระทรวงศึกษาธิการ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br/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ในภูมิภาค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ประกาศ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ณ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วันที่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7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>เมษายน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 xml:space="preserve"> 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  <w:cs/>
                </w:rPr>
                <w:t xml:space="preserve">พ.ศ. </w:t>
              </w:r>
              <w:r w:rsidRPr="00805487">
                <w:rPr>
                  <w:rFonts w:ascii="TH SarabunPSK" w:eastAsia="Times New Roman" w:hAnsi="TH SarabunPSK" w:cs="TH SarabunPSK"/>
                  <w:b/>
                  <w:bCs/>
                  <w:color w:val="000000"/>
                  <w:sz w:val="32"/>
                  <w:szCs w:val="32"/>
                </w:rPr>
                <w:t>2560 </w:t>
              </w:r>
            </w:hyperlink>
          </w:p>
        </w:tc>
      </w:tr>
    </w:tbl>
    <w:p w:rsidR="00D01E27" w:rsidRPr="00805487" w:rsidRDefault="00D01E27">
      <w:pPr>
        <w:rPr>
          <w:rFonts w:ascii="TH SarabunPSK" w:hAnsi="TH SarabunPSK" w:cs="TH SarabunPSK"/>
          <w:sz w:val="32"/>
          <w:szCs w:val="32"/>
        </w:rPr>
      </w:pPr>
    </w:p>
    <w:sectPr w:rsidR="00D01E27" w:rsidRPr="00805487" w:rsidSect="00805487">
      <w:pgSz w:w="11906" w:h="16838"/>
      <w:pgMar w:top="567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87"/>
    <w:rsid w:val="00805487"/>
    <w:rsid w:val="00D01E27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54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54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cnt.go.th/per/data/rb/rb4/3.%20%E0%B8%AB%E0%B8%99%E0%B8%B1%E0%B8%87%E0%B8%AA%E0%B8%B7%E0%B8%AD%20%E0%B8%AA%E0%B8%99%E0%B8%87.%20%E0%B8%81.%E0%B8%84.%E0%B8%A8.%20%E0%B8%97%E0%B8%B5%E0%B9%88%20%E0%B8%A8%E0%B8%98%200206.5-%E0%B8%A7%207%20(19%20%E0%B8%81.%E0%B8%84.%2061).pdf" TargetMode="External"/><Relationship Id="rId13" Type="http://schemas.openxmlformats.org/officeDocument/2006/relationships/hyperlink" Target="http://www1.cnt.go.th/per/data/rb/rb4/8.%20%E0%B8%AB%E0%B8%99%E0%B8%B1%E0%B8%87%E0%B8%AA%E0%B8%B7%E0%B8%AD%20%E0%B8%AA%E0%B8%99%E0%B8%87.%E0%B8%81.%E0%B8%84.%E0%B8%A8.%20%E0%B8%97%E0%B8%B5%E0%B9%88%20%E0%B8%A8%E0%B8%98%200206.5-%E0%B8%A7%2023%20(27%20%E0%B8%98.%E0%B8%84.%2059).pdf" TargetMode="External"/><Relationship Id="rId18" Type="http://schemas.openxmlformats.org/officeDocument/2006/relationships/hyperlink" Target="http://www1.cnt.go.th/per/data/rb/rb4/13.%20%E0%B8%AB%E0%B8%99%E0%B8%B1%E0%B8%87%E0%B8%AA%E0%B8%B7%E0%B8%AD%20%E0%B8%AA%E0%B8%99%E0%B8%87.%E0%B8%81.%E0%B8%9E.%20%E0%B8%97%E0%B8%B5%E0%B9%88%20%E0%B8%99%E0%B8%A3%201004-%E0%B8%A7%2018%20%20(11%20%E0%B8%98.%E0%B8%84.%2056).pdf" TargetMode="External"/><Relationship Id="rId26" Type="http://schemas.openxmlformats.org/officeDocument/2006/relationships/hyperlink" Target="http://www1.cnt.go.th/per/data/rb/rb4/21.%20%E0%B8%AB%E0%B8%99%E0%B8%B1%E0%B8%87%E0%B8%AA%E0%B8%B7%E0%B8%AD%20%E0%B8%AA%E0%B8%99%E0%B8%87.%E0%B8%81.%E0%B8%9E.%20%20%E0%B8%97%E0%B8%B5%E0%B9%88%20%E0%B8%99%E0%B8%A3%200708-%E0%B8%A7%209%20(12%20%E0%B8%9E.%E0%B8%84.%2035)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cnt.go.th/per/data/rb/rb4/16.%20%E0%B8%AB%E0%B8%99%E0%B8%B1%E0%B8%87%E0%B8%AA%E0%B8%B7%E0%B8%AD%20%E0%B8%AA%E0%B8%99%E0%B8%87.%E0%B8%81.%E0%B8%84.%E0%B8%A8.%20%E0%B8%97%E0%B8%B5%E0%B9%88%20%E0%B8%A8%E0%B8%98%200206.5-%E0%B8%A7%2014%20(27%20%E0%B8%AA.%E0%B8%84.%2052).pdf" TargetMode="External"/><Relationship Id="rId7" Type="http://schemas.openxmlformats.org/officeDocument/2006/relationships/hyperlink" Target="http://www1.cnt.go.th/per/data/rb/rb4/2.%20%E0%B8%AB%E0%B8%99%E0%B8%B1%E0%B8%87%E0%B8%AA%E0%B8%B7%E0%B8%AD%20%E0%B8%AA%E0%B8%99%E0%B8%87.%20%E0%B8%81.%E0%B8%84.%E0%B8%A8.%20%E0%B8%97%E0%B8%B5%E0%B9%88%20%E0%B8%A8%E0%B8%98%200206.5-95%20(19%20%E0%B8%A1%E0%B8%B5.%E0%B8%84.%2062).pdf" TargetMode="External"/><Relationship Id="rId12" Type="http://schemas.openxmlformats.org/officeDocument/2006/relationships/hyperlink" Target="http://www1.cnt.go.th/per/data/rb/rb4/7.%20%E0%B8%AB%E0%B8%99%E0%B8%B1%E0%B8%87%E0%B8%AA%E0%B8%B7%E0%B8%AD%20%E0%B8%AA%E0%B8%99%E0%B8%87.%20%E0%B8%81.%E0%B8%84.%E0%B8%A8.%20%E0%B8%97%E0%B8%B5%E0%B9%88%20%E0%B8%A8%E0%B8%98%200206.5-485%20(8%20%E0%B8%AA.%E0%B8%84.%2060).pdf" TargetMode="External"/><Relationship Id="rId17" Type="http://schemas.openxmlformats.org/officeDocument/2006/relationships/hyperlink" Target="http://www1.cnt.go.th/per/data/rb/rb4/12.%20%E0%B8%AB%E0%B8%99%E0%B8%B1%E0%B8%87%E0%B8%AA%E0%B8%B7%E0%B8%AD%20%E0%B8%AA%E0%B8%99%E0%B8%87.%20%E0%B8%81.%E0%B8%84.%E0%B8%A8.%20%E0%B8%97%E0%B8%B5%E0%B9%88%20%E0%B8%A8%E0%B8%98%200206.5-10%20(%E0%B8%A5%E0%B8%A7.%2016%20%E0%B8%A1.%E0%B8%84.%2058).pdf" TargetMode="External"/><Relationship Id="rId25" Type="http://schemas.openxmlformats.org/officeDocument/2006/relationships/hyperlink" Target="http://www1.cnt.go.th/per/data/rb/rb4/20.%20%E0%B8%AB%E0%B8%99%E0%B8%B1%E0%B8%87%E0%B8%AA%E0%B8%B7%E0%B8%AD%20%E0%B8%AA%E0%B8%99%E0%B8%87.%E0%B8%81.%E0%B8%9E.%20%E0%B8%97%E0%B8%B5%E0%B9%88%20%E0%B8%99%E0%B8%A3%201006-%E0%B8%A7%2034%20(29%20%E0%B8%95.%E0%B8%84.%2047)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1.cnt.go.th/per/data/rb/rb4/11.%20%E0%B8%AB%E0%B8%99%E0%B8%B1%E0%B8%87%E0%B8%AA%E0%B8%B7%E0%B8%AD%20%E0%B8%AA%E0%B8%99%E0%B8%87.%20%E0%B8%81.%E0%B8%84.%E0%B8%A8.%20%E0%B8%97%E0%B8%B5%E0%B9%88%20%E0%B8%A8%E0%B8%98%200206.5-%E0%B8%A7%204%20(7%20%E0%B8%A1%E0%B8%B4.%E0%B8%A2.%2059).pdf" TargetMode="External"/><Relationship Id="rId20" Type="http://schemas.openxmlformats.org/officeDocument/2006/relationships/hyperlink" Target="http://www1.cnt.go.th/per/data/rb/rb4/15.%20%E0%B8%AB%E0%B8%99%E0%B8%B1%E0%B8%87%E0%B8%AA%E0%B8%B7%E0%B8%AD%20%E0%B8%AA%E0%B8%99%E0%B8%87.%20%E0%B8%81.%E0%B8%84.%E0%B8%A8%20%E0%B8%97%E0%B8%B5%E0%B9%88%20%E0%B8%A8%E0%B8%98%200206.5-%E0%B8%A7%2027%20(7%20%E0%B8%9E.%E0%B8%A2.%2055)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1.cnt.go.th/per/data/rb/rb4/%E0%B8%9B%E0%B8%A3%E0%B8%B0%E0%B8%81%E0%B8%B2%E0%B8%A8%20%E0%B8%AD%E0%B8%87%E0%B8%84%E0%B9%8C%E0%B8%9B%E0%B8%A3%E0%B8%B0%E0%B8%81%E0%B8%AD%E0%B8%9A%E0%B8%AF%20%E0%B8%9A%E0%B8%84%E0%B8%A8.%2038%20%E0%B8%84.%20(2).pdf" TargetMode="External"/><Relationship Id="rId11" Type="http://schemas.openxmlformats.org/officeDocument/2006/relationships/hyperlink" Target="http://www1.cnt.go.th/per/data/rb/rb4/6.%20%E0%B8%AB%E0%B8%99%E0%B8%B1%E0%B8%87%E0%B8%AA%E0%B8%B7%E0%B8%AD%20%E0%B8%AA%E0%B8%99%E0%B8%87.%20%E0%B8%81.%E0%B8%84.%E0%B8%A8.%20%E0%B8%97%E0%B8%B5%E0%B9%88%20%E0%B8%A8%E0%B8%98%200206.5-%E0%B8%A7%2030%20(28%20%E0%B8%81.%E0%B8%A2.%2060).pdf" TargetMode="External"/><Relationship Id="rId24" Type="http://schemas.openxmlformats.org/officeDocument/2006/relationships/hyperlink" Target="http://www1.cnt.go.th/per/data/rb/rb4/19.%20%E0%B8%AB%E0%B8%99%E0%B8%B1%E0%B8%87%E0%B8%AA%E0%B8%B7%E0%B8%AD%20%E0%B8%AA%E0%B8%99%E0%B8%87.%E0%B8%81.%E0%B8%9E.%20%20%E0%B8%97%E0%B8%B5%E0%B9%88%20%E0%B8%99%E0%B8%A3%201006-%E0%B8%A7%2010%20%20(15%20%E0%B8%81.%E0%B8%A2.%2048).pd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1.cnt.go.th/per/data/rb/rb4/10.%20%E0%B8%AB%E0%B8%99%E0%B8%B1%E0%B8%87%E0%B8%AA%E0%B8%B7%E0%B8%AD%20%E0%B8%AA%E0%B8%99%E0%B8%87.%E0%B8%81.%E0%B8%84.%E0%B8%A8.%20%E0%B8%97%E0%B8%B5%E0%B9%88%20%E0%B8%A8%E0%B8%98%200206.6-426%20(10%20%E0%B8%A1%E0%B8%B4.%E0%B8%A2.%2059).pdf" TargetMode="External"/><Relationship Id="rId23" Type="http://schemas.openxmlformats.org/officeDocument/2006/relationships/hyperlink" Target="http://www1.cnt.go.th/per/data/rb/rb4/18.%20%E0%B8%AB%E0%B8%99%E0%B8%B1%E0%B8%87%E0%B8%AA%E0%B8%B7%E0%B8%AD%20%E0%B8%AA%E0%B8%99%E0%B8%87.%E0%B8%81.%E0%B8%9E.%20%20%E0%B8%97%E0%B8%B5%E0%B9%88%20%E0%B8%99%E0%B8%A3%201006-%E0%B8%A7%2017%20(26%20%E0%B8%98.%E0%B8%84.%2049).pdf" TargetMode="External"/><Relationship Id="rId28" Type="http://schemas.openxmlformats.org/officeDocument/2006/relationships/hyperlink" Target="http://www1.cnt.go.th/per/data/rb/rb4/23.%20%E0%B8%9B%E0%B8%A3%E0%B8%B0%E0%B8%81%E0%B8%B2%E0%B8%A8%E0%B8%84%E0%B8%93%E0%B8%B0%E0%B8%81%E0%B8%A3%E0%B8%A3%E0%B8%A1%E0%B8%81%E0%B8%B2%E0%B8%A3%E0%B8%82%E0%B8%B1%E0%B8%9A%E0%B9%80%E0%B8%84%E0%B8%A5%E0%B8%B7%E0%B9%88%E0%B8%AD%E0%B8%99%E0%B8%81%E0%B8%B2%E0%B8%A3%E0%B8%9B%E0%B8%8F%E0%B8%B4%E0%B8%A3%E0%B8%B9%E0%B8%9B%E0%B8%81%E0%B8%B2%E0%B8%A3%E0%B8%A8%E0%B8%B6%E0%B8%81%E0%B8%A9%E0%B8%B2%20%E0%B8%A8%E0%B8%98.%20(7%20%E0%B9%80%E0%B8%A1.%E0%B8%A2.%2060).pdf" TargetMode="External"/><Relationship Id="rId10" Type="http://schemas.openxmlformats.org/officeDocument/2006/relationships/hyperlink" Target="http://www1.cnt.go.th/per/data/rb/rb4/5.%20%E0%B8%AB%E0%B8%99%E0%B8%B1%E0%B8%87%E0%B8%AA%E0%B8%B7%E0%B8%AD%20%E0%B8%AA%E0%B8%99%E0%B8%87.%20%E0%B8%81.%E0%B8%84.%E0%B8%A8.%20%E0%B8%97%E0%B8%B5%E0%B9%88%20%E0%B8%A8%E0%B8%98%200206.5-%E0%B8%A7%2029%20(28%20%E0%B8%81.%E0%B8%A2.%2060).pdf" TargetMode="External"/><Relationship Id="rId19" Type="http://schemas.openxmlformats.org/officeDocument/2006/relationships/hyperlink" Target="http://www1.cnt.go.th/per/data/rb/rb4/14.%20%E0%B8%AB%E0%B8%99%E0%B8%B1%E0%B8%87%E0%B8%AA%E0%B8%B7%E0%B8%AD%20%E0%B8%AA%E0%B8%99%E0%B8%87.%20%E0%B8%81.%E0%B8%84.%E0%B8%A8.%20%E0%B8%97%E0%B8%B5%E0%B9%88%20%E0%B8%A8%E0%B8%98%200206.5-%E0%B8%A7%208%20(10%20%E0%B8%9E.%E0%B8%84.%2056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cnt.go.th/per/data/rb/rb4/4.%20%E0%B8%AB%E0%B8%99%E0%B8%B1%E0%B8%87%E0%B8%AA%E0%B8%B7%E0%B8%AD%20%E0%B8%AA%E0%B8%99%E0%B8%87.%20%E0%B8%81.%E0%B8%84.%E0%B8%A8.%20%E0%B8%97%E0%B8%B5%E0%B9%88%20%E0%B8%A8%E0%B8%98%200206.5-%E0%B8%A7%2013%20(21%20%E0%B8%81.%E0%B8%A2.%2061).pdf" TargetMode="External"/><Relationship Id="rId14" Type="http://schemas.openxmlformats.org/officeDocument/2006/relationships/hyperlink" Target="http://www1.cnt.go.th/per/data/rb/rb4/9.%20%E0%B8%AB%E0%B8%99%E0%B8%B1%E0%B8%87%E0%B8%AA%E0%B8%B7%E0%B8%AD%20%E0%B8%AA%E0%B8%9E%E0%B8%90.%20%E0%B8%94%E0%B9%88%E0%B8%A7%E0%B8%99%E0%B8%97%E0%B8%B5%E0%B9%88%E0%B8%AA%E0%B8%B8%E0%B8%94%20%E0%B8%97%E0%B8%B5%E0%B9%88%20%E0%B8%A8%E0%B8%98%2004009-%E0%B8%A7%202575%20(27%20%E0%B8%A1%E0%B8%B4.%E0%B8%A2.%2059).pdf" TargetMode="External"/><Relationship Id="rId22" Type="http://schemas.openxmlformats.org/officeDocument/2006/relationships/hyperlink" Target="http://www1.cnt.go.th/per/data/rb/rb4/17.%20%E0%B8%AB%E0%B8%99%E0%B8%B1%E0%B8%87%E0%B8%AA%E0%B8%B7%E0%B8%AD%E0%B8%AA%E0%B8%B3%E0%B8%99%E0%B8%B1%E0%B8%81%E0%B8%87%E0%B8%B2%E0%B8%99%20%E0%B8%81.%E0%B8%84.%E0%B8%A8.%20%E0%B8%94%E0%B9%88%E0%B8%A7%E0%B8%99%E0%B8%97%E0%B8%B5%E0%B9%88%E0%B8%AA%E0%B8%B8%E0%B8%94%20%E0%B8%97%E0%B8%B5%E0%B9%88%20%E0%B8%A8%E0%B8%98%200206.5-%E0%B8%A7%207%20(21%20%E0%B9%80%E0%B8%A1.%E0%B8%A2.%2052).pdf" TargetMode="External"/><Relationship Id="rId27" Type="http://schemas.openxmlformats.org/officeDocument/2006/relationships/hyperlink" Target="http://www1.cnt.go.th/per/data/rb/rb4/22.%20%E0%B8%84%E0%B8%B3%E0%B8%AA%E0%B8%B1%E0%B9%88%E0%B8%87%20%E0%B8%AB%E0%B8%B1%E0%B8%A7%E0%B8%AB%E0%B8%99%E0%B9%89%E0%B8%B2%20%E0%B8%84%E0%B8%AA%E0%B8%8A.%20%20%E0%B8%97%E0%B8%B5%E0%B9%88%2019-2560%20(3%20%E0%B9%80%E0%B8%A1.%E0%B8%A2.%2060)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Bcc-it</dc:creator>
  <cp:lastModifiedBy>Bcc-it</cp:lastModifiedBy>
  <cp:revision>2</cp:revision>
  <cp:lastPrinted>2020-06-11T09:53:00Z</cp:lastPrinted>
  <dcterms:created xsi:type="dcterms:W3CDTF">2020-06-11T10:17:00Z</dcterms:created>
  <dcterms:modified xsi:type="dcterms:W3CDTF">2020-06-11T10:17:00Z</dcterms:modified>
</cp:coreProperties>
</file>